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D53" w:rsidRDefault="00510CD5" w14:paraId="49470B9F" w14:textId="35505F1F">
      <w:pPr>
        <w:spacing w:after="280"/>
        <w:ind w:left="75"/>
        <w:jc w:val="center"/>
        <w:rPr>
          <w:rFonts w:ascii="Arial" w:hAnsi="Arial" w:eastAsia="Arial" w:cs="Arial"/>
          <w:b/>
          <w:color w:val="333333"/>
          <w:sz w:val="28"/>
          <w:szCs w:val="28"/>
        </w:rPr>
      </w:pPr>
      <w:r>
        <w:rPr>
          <w:rFonts w:ascii="Arial" w:hAnsi="Arial" w:eastAsia="Arial" w:cs="Arial"/>
          <w:b/>
          <w:color w:val="333333"/>
          <w:sz w:val="28"/>
          <w:szCs w:val="28"/>
        </w:rPr>
        <w:t>ADHD informant</w:t>
      </w:r>
      <w:r w:rsidR="00EC0816">
        <w:rPr>
          <w:rFonts w:ascii="Arial" w:hAnsi="Arial" w:eastAsia="Arial" w:cs="Arial"/>
          <w:b/>
          <w:color w:val="333333"/>
          <w:sz w:val="28"/>
          <w:szCs w:val="28"/>
        </w:rPr>
        <w:t xml:space="preserve"> (school)</w:t>
      </w:r>
      <w:r>
        <w:rPr>
          <w:rFonts w:ascii="Arial" w:hAnsi="Arial" w:eastAsia="Arial" w:cs="Arial"/>
          <w:b/>
          <w:color w:val="333333"/>
          <w:sz w:val="28"/>
          <w:szCs w:val="28"/>
        </w:rPr>
        <w:t xml:space="preserve"> report of symptoms</w:t>
      </w:r>
    </w:p>
    <w:tbl>
      <w:tblPr>
        <w:tblStyle w:val="a"/>
        <w:tblW w:w="9167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007"/>
      </w:tblGrid>
      <w:tr w:rsidR="00ED5D53" w14:paraId="1E1A7A77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4595B19F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Patient name</w:t>
            </w:r>
          </w:p>
        </w:tc>
        <w:tc>
          <w:tcPr>
            <w:tcW w:w="7007" w:type="dxa"/>
          </w:tcPr>
          <w:p w:rsidR="00ED5D53" w:rsidRDefault="00ED5D53" w14:paraId="1ACBF8F4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111D5A76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78D8E831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Informant name</w:t>
            </w:r>
          </w:p>
        </w:tc>
        <w:tc>
          <w:tcPr>
            <w:tcW w:w="7007" w:type="dxa"/>
          </w:tcPr>
          <w:p w:rsidR="00ED5D53" w:rsidRDefault="00ED5D53" w14:paraId="34508C26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09410624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2E240D60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Relationship</w:t>
            </w:r>
          </w:p>
        </w:tc>
        <w:tc>
          <w:tcPr>
            <w:tcW w:w="7007" w:type="dxa"/>
          </w:tcPr>
          <w:p w:rsidR="00ED5D53" w:rsidRDefault="00ED5D53" w14:paraId="3821F1AB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  <w:tr w:rsidR="00ED5D53" w14:paraId="725D1C2C" w14:textId="77777777">
        <w:trPr>
          <w:trHeight w:val="661"/>
        </w:trPr>
        <w:tc>
          <w:tcPr>
            <w:tcW w:w="2160" w:type="dxa"/>
            <w:shd w:val="clear" w:color="auto" w:fill="DBEEF3"/>
          </w:tcPr>
          <w:p w:rsidR="00ED5D53" w:rsidRDefault="00510CD5" w14:paraId="1E953E77" w14:textId="77777777">
            <w:pPr>
              <w:rPr>
                <w:rFonts w:ascii="Arial" w:hAnsi="Arial" w:eastAsia="Arial" w:cs="Arial"/>
                <w:color w:val="333333"/>
              </w:rPr>
            </w:pPr>
            <w:r>
              <w:rPr>
                <w:rFonts w:ascii="Arial" w:hAnsi="Arial" w:eastAsia="Arial" w:cs="Arial"/>
                <w:color w:val="333333"/>
              </w:rPr>
              <w:t>Date</w:t>
            </w:r>
          </w:p>
        </w:tc>
        <w:tc>
          <w:tcPr>
            <w:tcW w:w="7007" w:type="dxa"/>
          </w:tcPr>
          <w:p w:rsidR="00ED5D53" w:rsidRDefault="00ED5D53" w14:paraId="5E8A1539" w14:textId="77777777">
            <w:pPr>
              <w:rPr>
                <w:rFonts w:ascii="Arial" w:hAnsi="Arial" w:eastAsia="Arial" w:cs="Arial"/>
                <w:color w:val="333333"/>
              </w:rPr>
            </w:pPr>
          </w:p>
        </w:tc>
      </w:tr>
    </w:tbl>
    <w:p w:rsidR="00ED5D53" w:rsidP="00804D09" w:rsidRDefault="00510CD5" w14:paraId="790EB679" w14:textId="75E99A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>Your perspective on our patient’s behaviour will form an important part of the assessment for ADHD.</w:t>
      </w:r>
    </w:p>
    <w:p w:rsidR="00ED5D53" w:rsidP="00804D09" w:rsidRDefault="00510CD5" w14:paraId="447B2EC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>If you rate any questions as “yes” please give examples of relevant symptoms/behaviours</w:t>
      </w:r>
    </w:p>
    <w:p w:rsidR="00ED5D53" w:rsidP="00804D09" w:rsidRDefault="00510CD5" w14:paraId="44BE54A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color w:val="333333"/>
        </w:rPr>
        <w:t xml:space="preserve">Symptoms of ADHD are common for most people from time to time. You should only answer “yes” if you think that the person has such problems </w:t>
      </w:r>
      <w:r>
        <w:rPr>
          <w:rFonts w:ascii="Arial" w:hAnsi="Arial" w:eastAsia="Arial" w:cs="Arial"/>
          <w:i/>
          <w:color w:val="333333"/>
        </w:rPr>
        <w:t>more often</w:t>
      </w:r>
      <w:r>
        <w:rPr>
          <w:rFonts w:ascii="Arial" w:hAnsi="Arial" w:eastAsia="Arial" w:cs="Arial"/>
          <w:color w:val="333333"/>
        </w:rPr>
        <w:t xml:space="preserve"> or </w:t>
      </w:r>
      <w:r>
        <w:rPr>
          <w:rFonts w:ascii="Arial" w:hAnsi="Arial" w:eastAsia="Arial" w:cs="Arial"/>
          <w:i/>
          <w:color w:val="333333"/>
        </w:rPr>
        <w:t>to a greater degree</w:t>
      </w:r>
      <w:r>
        <w:rPr>
          <w:rFonts w:ascii="Arial" w:hAnsi="Arial" w:eastAsia="Arial" w:cs="Arial"/>
          <w:color w:val="333333"/>
        </w:rPr>
        <w:t xml:space="preserve"> than other people of their age.</w:t>
      </w:r>
    </w:p>
    <w:p w:rsidR="00ED5D53" w:rsidRDefault="00ED5D53" w14:paraId="54C21B4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hAnsi="Arial" w:eastAsia="Arial" w:cs="Arial"/>
          <w:color w:val="333333"/>
        </w:rPr>
      </w:pPr>
    </w:p>
    <w:p w:rsidR="00ED5D53" w:rsidRDefault="00510CD5" w14:paraId="359E3F40" w14:textId="77777777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hAnsi="Arial" w:eastAsia="Arial" w:cs="Arial"/>
          <w:color w:val="333333"/>
        </w:rPr>
      </w:pPr>
      <w:r>
        <w:rPr>
          <w:rFonts w:ascii="Arial" w:hAnsi="Arial" w:eastAsia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0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3566AC0A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12ED51C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fail to give close attention to details or make careless mistakes in schoolwork, at work, or with other activities?</w:t>
            </w:r>
          </w:p>
        </w:tc>
      </w:tr>
      <w:tr w:rsidR="00ED5D53" w14:paraId="67139832" w14:textId="77777777">
        <w:trPr>
          <w:trHeight w:val="672"/>
        </w:trPr>
        <w:tc>
          <w:tcPr>
            <w:tcW w:w="1218" w:type="dxa"/>
          </w:tcPr>
          <w:p w:rsidR="00ED5D53" w:rsidRDefault="00510CD5" w14:paraId="3EE2BB5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1B3921C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79D1220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4B32FDA" w14:textId="77777777">
        <w:trPr>
          <w:trHeight w:val="4348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75C2A9C7" w14:textId="1DE26529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If “yes” please give examples:</w:t>
            </w:r>
          </w:p>
          <w:p w:rsidR="00ED5D53" w:rsidRDefault="00ED5D53" w14:paraId="47F81B8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445A53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EDF591D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96A813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5EC8A27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E7CCC37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093F77D2" w14:textId="77777777">
      <w:r>
        <w:br w:type="page"/>
      </w:r>
    </w:p>
    <w:tbl>
      <w:tblPr>
        <w:tblStyle w:val="a1"/>
        <w:tblW w:w="90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646E8496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62E45A8D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they often have trouble holding their attention on tasks?</w:t>
            </w:r>
          </w:p>
          <w:p w:rsidR="00ED5D53" w:rsidRDefault="00ED5D53" w14:paraId="6D72B3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3DC585C" w14:textId="77777777">
        <w:tc>
          <w:tcPr>
            <w:tcW w:w="1218" w:type="dxa"/>
          </w:tcPr>
          <w:p w:rsidR="00ED5D53" w:rsidRDefault="00510CD5" w14:paraId="7EE14C8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441AF4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06EF42A5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BAC32A7" w14:textId="77777777">
        <w:trPr>
          <w:trHeight w:val="4231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57367F89" w14:textId="114F8C5F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60C79AD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48CDF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77B0E4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9C9BEDF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3B69D05D" w14:textId="77777777">
        <w:tc>
          <w:tcPr>
            <w:tcW w:w="9072" w:type="dxa"/>
            <w:gridSpan w:val="3"/>
            <w:shd w:val="clear" w:color="auto" w:fill="DBEEF3"/>
          </w:tcPr>
          <w:p w:rsidR="00ED5D53" w:rsidRDefault="00510CD5" w14:paraId="381FE8A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Do they often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  <w:shd w:val="clear" w:color="auto" w:fill="DBEEF3"/>
              </w:rPr>
              <w:t>find it difficult to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  <w:p w:rsidR="00ED5D53" w:rsidRDefault="00ED5D53" w14:paraId="3B2CA95B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646920" w14:textId="77777777">
        <w:tc>
          <w:tcPr>
            <w:tcW w:w="1218" w:type="dxa"/>
          </w:tcPr>
          <w:p w:rsidR="00ED5D53" w:rsidRDefault="00510CD5" w14:paraId="656B647D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3FAEE0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:rsidR="00ED5D53" w:rsidRDefault="00ED5D53" w14:paraId="2C8B0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21EE8BC" w14:textId="77777777">
        <w:trPr>
          <w:trHeight w:val="5785"/>
        </w:trPr>
        <w:tc>
          <w:tcPr>
            <w:tcW w:w="9072" w:type="dxa"/>
            <w:gridSpan w:val="3"/>
            <w:tcBorders>
              <w:bottom w:val="single" w:color="000000" w:sz="4" w:space="0"/>
            </w:tcBorders>
          </w:tcPr>
          <w:p w:rsidR="00ED5D53" w:rsidRDefault="00510CD5" w14:paraId="6321D6D3" w14:textId="31C6E68B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243B539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3019F4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047D9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F6B4ABD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6D3575B" w14:textId="77777777">
      <w:r>
        <w:br w:type="page"/>
      </w:r>
    </w:p>
    <w:tbl>
      <w:tblPr>
        <w:tblStyle w:val="a2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9645DA6" w14:textId="77777777">
        <w:tc>
          <w:tcPr>
            <w:tcW w:w="9134" w:type="dxa"/>
            <w:gridSpan w:val="3"/>
            <w:shd w:val="clear" w:color="auto" w:fill="DBEEF3"/>
          </w:tcPr>
          <w:p w:rsidR="00ED5D53" w:rsidRDefault="00510CD5" w14:paraId="14CAF6A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Do they often find it difficult to follow through on instructions and fail to finish tasks because they get side-tracked or distracted?</w:t>
            </w:r>
          </w:p>
        </w:tc>
      </w:tr>
      <w:tr w:rsidR="00ED5D53" w14:paraId="55E5F279" w14:textId="77777777">
        <w:tc>
          <w:tcPr>
            <w:tcW w:w="1560" w:type="dxa"/>
          </w:tcPr>
          <w:p w:rsidR="00ED5D53" w:rsidRDefault="00510CD5" w14:paraId="2A69770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B07491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18AD3A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5C64DD6" w14:textId="77777777">
        <w:trPr>
          <w:trHeight w:val="5686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193F920" w14:textId="36871E3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54C9336A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9210B72" w14:textId="77777777">
        <w:tc>
          <w:tcPr>
            <w:tcW w:w="9134" w:type="dxa"/>
            <w:gridSpan w:val="3"/>
            <w:shd w:val="clear" w:color="auto" w:fill="DBEEF3"/>
          </w:tcPr>
          <w:p w:rsidR="00ED5D53" w:rsidRDefault="00510CD5" w14:paraId="63A4ECE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organizing tasks and activities?</w:t>
            </w:r>
          </w:p>
        </w:tc>
      </w:tr>
      <w:tr w:rsidR="00ED5D53" w14:paraId="4B7E01B6" w14:textId="77777777">
        <w:tc>
          <w:tcPr>
            <w:tcW w:w="1560" w:type="dxa"/>
          </w:tcPr>
          <w:p w:rsidR="00ED5D53" w:rsidRDefault="00510CD5" w14:paraId="13C0F0B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BDFE10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6C8414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5CD31E69" w14:textId="77777777">
        <w:trPr>
          <w:trHeight w:val="450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3C147BAF" w14:textId="789EF4E6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78D9B6D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349821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10C0F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BC69873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A42898C" w14:textId="77777777">
      <w:r>
        <w:br w:type="page"/>
      </w:r>
    </w:p>
    <w:tbl>
      <w:tblPr>
        <w:tblStyle w:val="a3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2DB6314C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55A38CC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E5DCFF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avoid, dislike, or are reluctant to do tasks that require mental effort over a long period of time (such as schoolwork or homework)?</w:t>
            </w:r>
          </w:p>
          <w:p w:rsidR="00ED5D53" w:rsidRDefault="00ED5D53" w14:paraId="6FFF3C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CAEFEF5" w14:textId="77777777">
        <w:tc>
          <w:tcPr>
            <w:tcW w:w="1560" w:type="dxa"/>
          </w:tcPr>
          <w:p w:rsidR="00ED5D53" w:rsidRDefault="00510CD5" w14:paraId="418DFB50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7EEF099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334F1A4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4BC7A6" w14:textId="77777777">
        <w:trPr>
          <w:trHeight w:val="5913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60780AEB" w14:textId="0526225B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7847B46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1E0EE3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D1FBEA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5E2AEB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455815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F4FBEC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15769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187B6C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E7C295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7393C91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3237169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066AEFF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lose things necessary for tasks and activities (</w:t>
            </w:r>
            <w:proofErr w:type="gramStart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  <w:p w:rsidR="00ED5D53" w:rsidRDefault="00ED5D53" w14:paraId="4F8548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3D14765" w14:textId="77777777">
        <w:tc>
          <w:tcPr>
            <w:tcW w:w="1560" w:type="dxa"/>
          </w:tcPr>
          <w:p w:rsidR="00ED5D53" w:rsidRDefault="00510CD5" w14:paraId="79D569E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0B4BC97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757C7CE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1666D68" w14:textId="77777777">
        <w:trPr>
          <w:trHeight w:val="4779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4EACC9A1" w14:textId="2300A7D8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55BFFA7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0F8339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CE026F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E427B1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777DF4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CBE08DA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99626E3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3180234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1BD6DF65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lastRenderedPageBreak/>
              <w:t>Are they often easily distracted?</w:t>
            </w:r>
          </w:p>
          <w:p w:rsidR="00ED5D53" w:rsidRDefault="00ED5D53" w14:paraId="1D44F5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2ACD5F8" w14:textId="77777777">
        <w:tc>
          <w:tcPr>
            <w:tcW w:w="1560" w:type="dxa"/>
          </w:tcPr>
          <w:p w:rsidR="00ED5D53" w:rsidRDefault="00510CD5" w14:paraId="105ED0D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:rsidR="00ED5D53" w:rsidRDefault="00510CD5" w14:paraId="207FBEF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FCE26A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58BE126" w14:textId="77777777">
        <w:trPr>
          <w:trHeight w:val="4970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3B9938A7" w14:textId="6B33D871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If “yes” please give examples:</w:t>
            </w:r>
          </w:p>
          <w:p w:rsidR="00ED5D53" w:rsidRDefault="00ED5D53" w14:paraId="001F22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6C529BE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2493CB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6EABB68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Are they often forgetful in daily activities?</w:t>
            </w:r>
          </w:p>
          <w:p w:rsidR="00ED5D53" w:rsidRDefault="00ED5D53" w14:paraId="4C8789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4F37390" w14:textId="77777777">
        <w:tc>
          <w:tcPr>
            <w:tcW w:w="1560" w:type="dxa"/>
          </w:tcPr>
          <w:p w:rsidR="00ED5D53" w:rsidRDefault="00510CD5" w14:paraId="54DF236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0F5E2E4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2B21A63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C21C5F2" w14:textId="77777777">
        <w:trPr>
          <w:trHeight w:val="6151"/>
        </w:trPr>
        <w:tc>
          <w:tcPr>
            <w:tcW w:w="9134" w:type="dxa"/>
            <w:gridSpan w:val="3"/>
          </w:tcPr>
          <w:p w:rsidR="00ED5D53" w:rsidRDefault="00510CD5" w14:paraId="4AA52963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3D319F2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3B322A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A458D86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9534F9B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6B3D08B" w14:textId="77777777">
      <w:pPr>
        <w:rPr>
          <w:rFonts w:ascii="Arial" w:hAnsi="Arial" w:eastAsia="Arial" w:cs="Arial"/>
          <w:b/>
          <w:sz w:val="28"/>
          <w:szCs w:val="28"/>
        </w:rPr>
      </w:pPr>
      <w:r>
        <w:br w:type="page"/>
      </w:r>
      <w:r>
        <w:rPr>
          <w:rFonts w:ascii="Arial" w:hAnsi="Arial" w:eastAsia="Arial" w:cs="Arial"/>
          <w:b/>
          <w:sz w:val="28"/>
          <w:szCs w:val="28"/>
        </w:rPr>
        <w:lastRenderedPageBreak/>
        <w:t>Part 2: hyperactivity and impulsivity symptoms</w:t>
      </w:r>
    </w:p>
    <w:p w:rsidR="00ED5D53" w:rsidRDefault="00ED5D53" w14:paraId="1B54599D" w14:textId="77777777">
      <w:pPr>
        <w:spacing w:before="280" w:after="280"/>
        <w:ind w:left="450"/>
        <w:rPr>
          <w:rFonts w:ascii="Arial" w:hAnsi="Arial" w:eastAsia="Arial" w:cs="Arial"/>
        </w:rPr>
      </w:pPr>
    </w:p>
    <w:tbl>
      <w:tblPr>
        <w:tblStyle w:val="a4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7A20739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DFE8B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79478C9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fidget, tap their hands or feet, or squirm in their seat?</w:t>
            </w:r>
          </w:p>
          <w:p w:rsidR="00ED5D53" w:rsidRDefault="00ED5D53" w14:paraId="48E9AD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6C9B46EB" w14:textId="77777777">
        <w:tc>
          <w:tcPr>
            <w:tcW w:w="1560" w:type="dxa"/>
          </w:tcPr>
          <w:p w:rsidR="00ED5D53" w:rsidRDefault="00510CD5" w14:paraId="2DFBF49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35E236D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425FB47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8299EA0" w14:textId="77777777">
        <w:trPr>
          <w:trHeight w:val="521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BFC91B8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36F0C7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63F370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22E1D86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E2F5056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739176EF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7FB740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34319F2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leave their seat in situations when remaining seated is expected?</w:t>
            </w:r>
          </w:p>
          <w:p w:rsidR="00ED5D53" w:rsidRDefault="00ED5D53" w14:paraId="6EB36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25B98C7" w14:textId="77777777">
        <w:tc>
          <w:tcPr>
            <w:tcW w:w="1560" w:type="dxa"/>
          </w:tcPr>
          <w:p w:rsidR="00ED5D53" w:rsidRDefault="00510CD5" w14:paraId="2E8C9D5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37D0FC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4FD4660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540558B2" w14:textId="77777777">
        <w:trPr>
          <w:trHeight w:val="4317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2F00C989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C404BE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9ADEE6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09F08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0D9476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6C288458" w14:textId="77777777">
      <w:r>
        <w:br w:type="page"/>
      </w:r>
    </w:p>
    <w:tbl>
      <w:tblPr>
        <w:tblStyle w:val="a5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65EB1BCB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696A22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27B860A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you think they often feel restless if they have to remain still?</w:t>
            </w:r>
          </w:p>
          <w:p w:rsidR="00ED5D53" w:rsidRDefault="00ED5D53" w14:paraId="675FEBEF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4662FC9" w14:textId="77777777">
        <w:tc>
          <w:tcPr>
            <w:tcW w:w="1560" w:type="dxa"/>
          </w:tcPr>
          <w:p w:rsidR="00ED5D53" w:rsidRDefault="00510CD5" w14:paraId="0796312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7E7BEE5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0930CF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25AC889" w14:textId="77777777">
        <w:trPr>
          <w:trHeight w:val="5398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F43FEBE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E90CAB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3BE2201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02B5182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8E2DD90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E37B424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FCC06D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412F1C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Is it often hard for them to take part in leisure activities quietly?</w:t>
            </w:r>
          </w:p>
          <w:p w:rsidR="00ED5D53" w:rsidRDefault="00ED5D53" w14:paraId="4756F6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9ECF0D5" w14:textId="77777777">
        <w:tc>
          <w:tcPr>
            <w:tcW w:w="1560" w:type="dxa"/>
          </w:tcPr>
          <w:p w:rsidR="00ED5D53" w:rsidRDefault="00510CD5" w14:paraId="6A06CA67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18FBF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22A0B282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372F868" w14:textId="77777777">
        <w:trPr>
          <w:trHeight w:val="5158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61DFD96B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3A4C6F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510CD5" w14:paraId="2CB08A78" w14:textId="77777777">
      <w:r>
        <w:br w:type="page"/>
      </w:r>
    </w:p>
    <w:tbl>
      <w:tblPr>
        <w:tblStyle w:val="a6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A43F887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BBCEB86" w14:textId="77777777">
            <w:pP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  <w:p w:rsidR="00ED5D53" w:rsidRDefault="00510CD5" w14:paraId="69A4238F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act as if they are always on the go?</w:t>
            </w:r>
          </w:p>
          <w:p w:rsidR="00ED5D53" w:rsidRDefault="00ED5D53" w14:paraId="58F501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08F53BE" w14:textId="77777777">
        <w:tc>
          <w:tcPr>
            <w:tcW w:w="1560" w:type="dxa"/>
          </w:tcPr>
          <w:p w:rsidR="00ED5D53" w:rsidRDefault="00510CD5" w14:paraId="2CA235A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65F0FCA4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69190986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3BDC4D6" w14:textId="77777777">
        <w:trPr>
          <w:trHeight w:val="5253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58C4F62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42CE0E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606E7E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1FADE1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025C330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06109D9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7234F94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54C8A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talk excessively?</w:t>
            </w:r>
          </w:p>
          <w:p w:rsidR="00ED5D53" w:rsidRDefault="00ED5D53" w14:paraId="1478FB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16F955E" w14:textId="77777777">
        <w:tc>
          <w:tcPr>
            <w:tcW w:w="1560" w:type="dxa"/>
          </w:tcPr>
          <w:p w:rsidR="00ED5D53" w:rsidRDefault="00510CD5" w14:paraId="25C36E8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5574CAD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7C96D4D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84066E3" w14:textId="77777777">
        <w:trPr>
          <w:trHeight w:val="5827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70C21495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609C855F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FB5876B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2190205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46F2DE5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ED5D53" w14:paraId="49B7CAE3" w14:textId="77777777"/>
    <w:tbl>
      <w:tblPr>
        <w:tblStyle w:val="a7"/>
        <w:tblW w:w="9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41865CE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2AEF37B0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363830E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 xml:space="preserve">Do they </w:t>
            </w: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 xml:space="preserve">often </w:t>
            </w:r>
            <w:r>
              <w:rPr>
                <w:rFonts w:ascii="Helvetica Neue" w:hAnsi="Helvetica Neue" w:eastAsia="Helvetica Neue" w:cs="Helvetica Neue"/>
                <w:b/>
                <w:color w:val="333333"/>
                <w:sz w:val="21"/>
                <w:szCs w:val="21"/>
              </w:rPr>
              <w:t>blurt out an answer before a question has been completed?</w:t>
            </w:r>
          </w:p>
          <w:p w:rsidR="00ED5D53" w:rsidRDefault="00ED5D53" w14:paraId="24B80E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2160B785" w14:textId="77777777">
        <w:tc>
          <w:tcPr>
            <w:tcW w:w="1560" w:type="dxa"/>
          </w:tcPr>
          <w:p w:rsidR="00ED5D53" w:rsidRDefault="00510CD5" w14:paraId="770670F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4D27B6F9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7A35E2E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2F4B614" w14:textId="77777777">
        <w:trPr>
          <w:trHeight w:val="4564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166D349F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7688804A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DAE907D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5CEA041E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8ACE4B8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BCF16F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12B03349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0CAC242E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444B3E98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40F9EE0A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4F2DC82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have trouble waiting for their turn?</w:t>
            </w:r>
          </w:p>
          <w:p w:rsidR="00ED5D53" w:rsidRDefault="00ED5D53" w14:paraId="2A6373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37CA0BED" w14:textId="77777777">
        <w:tc>
          <w:tcPr>
            <w:tcW w:w="1560" w:type="dxa"/>
          </w:tcPr>
          <w:p w:rsidR="00ED5D53" w:rsidRDefault="00510CD5" w14:paraId="15AD1D1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:rsidR="00ED5D53" w:rsidRDefault="00510CD5" w14:paraId="2D41ED53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553A4731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00D83219" w14:textId="77777777">
        <w:trPr>
          <w:trHeight w:val="5985"/>
        </w:trPr>
        <w:tc>
          <w:tcPr>
            <w:tcW w:w="9134" w:type="dxa"/>
            <w:gridSpan w:val="3"/>
            <w:tcBorders>
              <w:bottom w:val="single" w:color="000000" w:sz="4" w:space="0"/>
            </w:tcBorders>
          </w:tcPr>
          <w:p w:rsidR="00ED5D53" w:rsidRDefault="00510CD5" w14:paraId="5D3856DE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55695F55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67B342B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7F8D2BD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5D899BF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18F13EC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8FC0EE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68D4FA1A" w14:textId="77777777">
            <w:pPr>
              <w:spacing w:before="280" w:after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D8BA225" w14:textId="77777777">
            <w:pPr>
              <w:spacing w:before="28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127B04CC" w14:textId="77777777">
        <w:tc>
          <w:tcPr>
            <w:tcW w:w="9134" w:type="dxa"/>
            <w:gridSpan w:val="3"/>
            <w:shd w:val="clear" w:color="auto" w:fill="DBEEF3"/>
          </w:tcPr>
          <w:p w:rsidR="00ED5D53" w:rsidRDefault="00ED5D53" w14:paraId="01069598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510CD5" w14:paraId="74A597A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333333"/>
                <w:sz w:val="21"/>
                <w:szCs w:val="21"/>
              </w:rPr>
              <w:t>Do they often interrupt or intrude on others (e.g., butting into conversations or games)?</w:t>
            </w:r>
          </w:p>
          <w:p w:rsidR="00ED5D53" w:rsidRDefault="00ED5D53" w14:paraId="0FB79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3F96F32" w14:textId="77777777">
        <w:tc>
          <w:tcPr>
            <w:tcW w:w="1560" w:type="dxa"/>
          </w:tcPr>
          <w:p w:rsidR="00ED5D53" w:rsidRDefault="00510CD5" w14:paraId="1473C0DB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:rsidR="00ED5D53" w:rsidRDefault="00510CD5" w14:paraId="37BA549F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:rsidR="00ED5D53" w:rsidRDefault="00ED5D53" w14:paraId="024D210C" w14:textId="77777777">
            <w:pPr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  <w:tr w:rsidR="00ED5D53" w14:paraId="6ECCCD9C" w14:textId="77777777">
        <w:trPr>
          <w:trHeight w:val="6007"/>
        </w:trPr>
        <w:tc>
          <w:tcPr>
            <w:tcW w:w="9134" w:type="dxa"/>
            <w:gridSpan w:val="3"/>
          </w:tcPr>
          <w:p w:rsidR="00ED5D53" w:rsidRDefault="00510CD5" w14:paraId="732BC6F3" w14:textId="77777777">
            <w:pPr>
              <w:spacing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examples:</w:t>
            </w:r>
          </w:p>
          <w:p w:rsidR="00ED5D53" w:rsidRDefault="00ED5D53" w14:paraId="717C5DCC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4B274F53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3E1AF280" w14:textId="77777777">
            <w:pPr>
              <w:spacing w:before="280" w:after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  <w:p w:rsidR="00ED5D53" w:rsidRDefault="00ED5D53" w14:paraId="2AD6000D" w14:textId="77777777">
            <w:pPr>
              <w:spacing w:before="280"/>
              <w:ind w:left="90"/>
              <w:rPr>
                <w:rFonts w:ascii="Arial" w:hAnsi="Arial" w:eastAsia="Arial" w:cs="Arial"/>
                <w:color w:val="333333"/>
                <w:sz w:val="21"/>
                <w:szCs w:val="21"/>
              </w:rPr>
            </w:pPr>
          </w:p>
        </w:tc>
      </w:tr>
    </w:tbl>
    <w:p w:rsidR="00ED5D53" w:rsidRDefault="00ED5D53" w14:paraId="41F8C02D" w14:textId="77777777">
      <w:pPr>
        <w:spacing w:before="280"/>
        <w:ind w:left="450"/>
        <w:rPr>
          <w:rFonts w:ascii="Arial" w:hAnsi="Arial" w:eastAsia="Arial" w:cs="Arial"/>
        </w:rPr>
      </w:pPr>
    </w:p>
    <w:sectPr w:rsidR="00ED5D53">
      <w:headerReference w:type="even" r:id="rId8"/>
      <w:headerReference w:type="default" r:id="rId9"/>
      <w:headerReference w:type="first" r:id="rId12"/>
      <w:pgSz w:w="11906" w:h="16838" w:orient="portrait"/>
      <w:pgMar w:top="1186" w:right="1440" w:bottom="1440" w:left="1440" w:header="708" w:footer="605" w:gutter="0"/>
      <w:pgNumType w:start="1"/>
      <w:cols w:space="720"/>
      <w:titlePg w:val="0"/>
      <w:footerReference w:type="default" r:id="R2ef31c5fcade44f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897" w:rsidRDefault="00BD4897" w14:paraId="568BCFA5" w14:textId="77777777">
      <w:pPr>
        <w:spacing w:after="0" w:line="240" w:lineRule="auto"/>
      </w:pPr>
      <w:r>
        <w:separator/>
      </w:r>
    </w:p>
  </w:endnote>
  <w:endnote w:type="continuationSeparator" w:id="0">
    <w:p w:rsidR="00BD4897" w:rsidRDefault="00BD4897" w14:paraId="2B0A58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42C627" w:rsidTr="2E42C627" w14:paraId="431CB466">
      <w:trPr>
        <w:trHeight w:val="300"/>
      </w:trPr>
      <w:tc>
        <w:tcPr>
          <w:tcW w:w="3005" w:type="dxa"/>
          <w:tcMar/>
        </w:tcPr>
        <w:p w:rsidR="2E42C627" w:rsidP="2E42C627" w:rsidRDefault="2E42C627" w14:paraId="500F8264" w14:textId="0A650D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42C627" w:rsidP="2E42C627" w:rsidRDefault="2E42C627" w14:paraId="71D89E0D" w14:textId="49DFBD8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42C627" w:rsidP="2E42C627" w:rsidRDefault="2E42C627" w14:paraId="0843C317" w14:textId="3ED7B5F9">
          <w:pPr>
            <w:pStyle w:val="Header"/>
            <w:bidi w:val="0"/>
            <w:ind w:right="-115"/>
            <w:jc w:val="right"/>
          </w:pPr>
        </w:p>
      </w:tc>
    </w:tr>
  </w:tbl>
  <w:p w:rsidR="2E42C627" w:rsidP="2E42C627" w:rsidRDefault="2E42C627" w14:paraId="1A168179" w14:textId="12E11D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897" w:rsidRDefault="00BD4897" w14:paraId="12D776E1" w14:textId="77777777">
      <w:pPr>
        <w:spacing w:after="0" w:line="240" w:lineRule="auto"/>
      </w:pPr>
      <w:r>
        <w:separator/>
      </w:r>
    </w:p>
  </w:footnote>
  <w:footnote w:type="continuationSeparator" w:id="0">
    <w:p w:rsidR="00BD4897" w:rsidRDefault="00BD4897" w14:paraId="48ACF7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C74" w:rsidRDefault="00A65C74" w14:paraId="43117E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E42C627" w:rsidP="2E42C627" w:rsidRDefault="2E42C627" w14:paraId="144AD69E" w14:textId="50285364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A65C74" w:rsidRDefault="00A65C74" w14:paraId="585FA8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AE0" w:rsidP="008C6AE0" w:rsidRDefault="008C6AE0" w14:paraId="3DBB7E34" w14:textId="5E591506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A65C74">
      <w:rPr>
        <w:rFonts w:ascii="Monotype Corsiva" w:hAnsi="Monotype Corsiva"/>
        <w:sz w:val="36"/>
        <w:szCs w:val="36"/>
        <w:lang w:val="es-CO"/>
      </w:rPr>
      <w:t>J</w:t>
    </w:r>
    <w:r>
      <w:rPr>
        <w:rFonts w:ascii="Monotype Corsiva" w:hAnsi="Monotype Corsiva"/>
        <w:sz w:val="36"/>
        <w:szCs w:val="36"/>
        <w:lang w:val="es-CO"/>
      </w:rPr>
      <w:t xml:space="preserve"> 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:rsidRPr="00D5203F" w:rsidR="00A65C74" w:rsidP="00A65C74" w:rsidRDefault="00A65C74" w14:paraId="69FA5A67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Consulting rooms at </w:t>
    </w:r>
    <w:r>
      <w:rPr>
        <w:rFonts w:ascii="Bradley Hand ITC" w:hAnsi="Bradley Hand ITC" w:eastAsia="Times New Roman" w:cs="Times New Roman"/>
        <w:b/>
        <w:sz w:val="24"/>
        <w:szCs w:val="24"/>
      </w:rPr>
      <w:t>Cromwell house</w:t>
    </w:r>
  </w:p>
  <w:p w:rsidRPr="00D5203F" w:rsidR="00A65C74" w:rsidP="00A65C74" w:rsidRDefault="00A65C74" w14:paraId="446B23DE" w14:textId="77777777">
    <w:pPr>
      <w:tabs>
        <w:tab w:val="left" w:pos="2880"/>
        <w:tab w:val="center" w:pos="4153"/>
      </w:tabs>
      <w:jc w:val="center"/>
      <w:rPr>
        <w:rFonts w:ascii="Bradley Hand ITC" w:hAnsi="Bradley Hand ITC" w:eastAsia="Times New Roman" w:cs="Times New Roman"/>
        <w:b/>
        <w:sz w:val="24"/>
        <w:szCs w:val="24"/>
      </w:rPr>
    </w:pPr>
    <w:r>
      <w:rPr>
        <w:rFonts w:ascii="Bradley Hand ITC" w:hAnsi="Bradley Hand ITC" w:eastAsia="Times New Roman" w:cs="Times New Roman"/>
        <w:b/>
        <w:sz w:val="24"/>
        <w:szCs w:val="24"/>
      </w:rPr>
      <w:t>Crusader road</w:t>
    </w:r>
    <w:r w:rsidRPr="00D5203F">
      <w:rPr>
        <w:rFonts w:ascii="Bradley Hand ITC" w:hAnsi="Bradley Hand ITC" w:eastAsia="Times New Roman" w:cs="Times New Roman"/>
        <w:b/>
        <w:sz w:val="24"/>
        <w:szCs w:val="24"/>
      </w:rPr>
      <w:t xml:space="preserve">, Lincoln </w:t>
    </w:r>
    <w:r>
      <w:rPr>
        <w:rFonts w:ascii="Bradley Hand ITC" w:hAnsi="Bradley Hand ITC" w:eastAsia="Times New Roman" w:cs="Times New Roman"/>
        <w:b/>
        <w:sz w:val="24"/>
        <w:szCs w:val="24"/>
      </w:rPr>
      <w:t>LN6 7YT</w:t>
    </w:r>
  </w:p>
  <w:p w:rsidRPr="00D5203F" w:rsidR="00A65C74" w:rsidP="00A65C74" w:rsidRDefault="00A65C74" w14:paraId="5D4BDE8D" w14:textId="77777777">
    <w:pPr>
      <w:tabs>
        <w:tab w:val="center" w:pos="4153"/>
        <w:tab w:val="left" w:pos="5693"/>
      </w:tabs>
      <w:jc w:val="center"/>
      <w:rPr>
        <w:rFonts w:ascii="Bradley Hand ITC" w:hAnsi="Bradley Hand ITC" w:eastAsia="Times New Roman" w:cs="Times New Roman"/>
        <w:b/>
      </w:rPr>
    </w:pPr>
    <w:r w:rsidRPr="00D5203F">
      <w:rPr>
        <w:rFonts w:ascii="Bradley Hand ITC" w:hAnsi="Bradley Hand ITC" w:eastAsia="Times New Roman" w:cs="Times New Roman"/>
        <w:b/>
      </w:rPr>
      <w:t xml:space="preserve">Email: </w:t>
    </w:r>
    <w:hyperlink w:history="1" r:id="rId1">
      <w:r w:rsidRPr="007356BA">
        <w:rPr>
          <w:rStyle w:val="Hyperlink"/>
          <w:rFonts w:ascii="Bradley Hand ITC" w:hAnsi="Bradley Hand ITC" w:eastAsia="Times New Roman" w:cs="Times New Roman"/>
          <w:b/>
        </w:rPr>
        <w:t>admin@drsj.co.uk</w:t>
      </w:r>
    </w:hyperlink>
  </w:p>
  <w:p w:rsidR="00A65C74" w:rsidP="00A65C74" w:rsidRDefault="00A65C74" w14:paraId="42A5BE6F" w14:textId="77777777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 w:eastAsia="Times New Roman" w:cs="Times New Roman"/>
        <w:b/>
      </w:rPr>
      <w:t>Website: www.drsj.co.uk</w:t>
    </w:r>
  </w:p>
  <w:p w:rsidRPr="00A65C74" w:rsidR="00A65C74" w:rsidP="00A65C74" w:rsidRDefault="00A65C74" w14:paraId="2B800987" w14:textId="77777777">
    <w:pPr>
      <w:jc w:val="cent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F58"/>
    <w:multiLevelType w:val="multilevel"/>
    <w:tmpl w:val="24FA1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700C"/>
    <w:multiLevelType w:val="multilevel"/>
    <w:tmpl w:val="843A1D0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76252EB8"/>
    <w:multiLevelType w:val="multilevel"/>
    <w:tmpl w:val="28F481F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939067268">
    <w:abstractNumId w:val="0"/>
  </w:num>
  <w:num w:numId="2" w16cid:durableId="2057122013">
    <w:abstractNumId w:val="1"/>
  </w:num>
  <w:num w:numId="3" w16cid:durableId="149684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2A1D"/>
    <w:rsid w:val="002104B3"/>
    <w:rsid w:val="00510CD5"/>
    <w:rsid w:val="0065287F"/>
    <w:rsid w:val="00804D09"/>
    <w:rsid w:val="008177BA"/>
    <w:rsid w:val="00852438"/>
    <w:rsid w:val="00861671"/>
    <w:rsid w:val="008C6AE0"/>
    <w:rsid w:val="00A65C74"/>
    <w:rsid w:val="00BD4897"/>
    <w:rsid w:val="00EC0816"/>
    <w:rsid w:val="00ED5D53"/>
    <w:rsid w:val="2E42C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34F1"/>
  <w15:docId w15:val="{A6908249-73A6-41F8-828F-B8E87F7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606EF"/>
    <w:rPr>
      <w:rFonts w:hint="default" w:ascii="Lato" w:hAnsi="Lato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footer" Target="footer4.xml" Id="R2ef31c5fcade44f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kg7oMEZ7vkrSCdlrmpTupZldA==">AMUW2mUWmrCicIkzvUtD8qideswW12s9T5FXRitfJg5Dmxp2SGl1+GdZVHDAcI2qlG7qDZG8VsFjHER4uVMi9sspcbwnj7E05z1HmX8g+NdNGCOYSu11ji82xmGjjLlbj/1IEwTjs1mE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Montgomery Andy (Devon Partnership Trust)</dc:creator>
  <lastModifiedBy>Faith NTEOGWUIJA</lastModifiedBy>
  <revision>8</revision>
  <dcterms:created xsi:type="dcterms:W3CDTF">2021-04-30T09:25:00.0000000Z</dcterms:created>
  <dcterms:modified xsi:type="dcterms:W3CDTF">2025-03-28T14:45:58.4544301Z</dcterms:modified>
</coreProperties>
</file>